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ellrutenett"/>
        <w:tblW w:w="14029" w:type="dxa"/>
        <w:tblLook w:val="04A0" w:firstRow="1" w:lastRow="0" w:firstColumn="1" w:lastColumn="0" w:noHBand="0" w:noVBand="1"/>
      </w:tblPr>
      <w:tblGrid>
        <w:gridCol w:w="14029"/>
      </w:tblGrid>
      <w:tr w:rsidR="00620CBD" w:rsidTr="00E71D3A" w14:paraId="487D0A9D" w14:textId="77777777">
        <w:tc>
          <w:tcPr>
            <w:tcW w:w="14029" w:type="dxa"/>
          </w:tcPr>
          <w:p w:rsidRPr="00620CBD" w:rsidR="00620CBD" w:rsidP="00620CBD" w:rsidRDefault="00620CBD" w14:paraId="757CF081" w14:textId="2DE7651C">
            <w:pPr>
              <w:spacing w:after="200" w:line="276" w:lineRule="auto"/>
              <w:rPr>
                <w:color w:val="FF0000"/>
                <w:lang w:val="en-US"/>
              </w:rPr>
            </w:pPr>
            <w:r w:rsidRPr="00620CBD">
              <w:rPr>
                <w:color w:val="FF0000"/>
                <w:lang w:val="en-US"/>
              </w:rPr>
              <w:t xml:space="preserve">It is voluntary to fill in and attach this template to </w:t>
            </w:r>
            <w:r w:rsidR="0080516F">
              <w:rPr>
                <w:color w:val="FF0000"/>
                <w:lang w:val="en-US"/>
              </w:rPr>
              <w:t>the</w:t>
            </w:r>
            <w:r w:rsidRPr="00620CBD">
              <w:rPr>
                <w:color w:val="FF0000"/>
                <w:lang w:val="en-US"/>
              </w:rPr>
              <w:t xml:space="preserve"> application. </w:t>
            </w:r>
            <w:r w:rsidR="00555CEE">
              <w:rPr>
                <w:color w:val="FF0000"/>
                <w:lang w:val="en-US"/>
              </w:rPr>
              <w:t>If you wish to use it, p</w:t>
            </w:r>
            <w:r w:rsidRPr="00620CBD">
              <w:rPr>
                <w:color w:val="FF0000"/>
                <w:lang w:val="en-US"/>
              </w:rPr>
              <w:t>lease remove this textbox before attaching the file to your application.</w:t>
            </w:r>
          </w:p>
          <w:p w:rsidRPr="007E25CF" w:rsidR="00620CBD" w:rsidP="00620CBD" w:rsidRDefault="00620CBD" w14:paraId="55236F43" w14:textId="77777777">
            <w:pPr>
              <w:spacing w:after="200" w:line="276" w:lineRule="auto"/>
              <w:rPr>
                <w:lang w:val="en-US"/>
              </w:rPr>
            </w:pPr>
            <w:r w:rsidRPr="007E25CF">
              <w:rPr>
                <w:lang w:val="en-US"/>
              </w:rPr>
              <w:t xml:space="preserve">If you wish, you can </w:t>
            </w:r>
            <w:r>
              <w:rPr>
                <w:lang w:val="en-US"/>
              </w:rPr>
              <w:t xml:space="preserve">use this form to </w:t>
            </w:r>
            <w:r w:rsidRPr="007E25CF">
              <w:rPr>
                <w:lang w:val="en-US"/>
              </w:rPr>
              <w:t xml:space="preserve">attach a brief description of competence or suggestions for up to </w:t>
            </w:r>
            <w:r>
              <w:rPr>
                <w:lang w:val="en-US"/>
              </w:rPr>
              <w:t>four</w:t>
            </w:r>
            <w:r w:rsidRPr="007E25CF">
              <w:rPr>
                <w:lang w:val="en-US"/>
              </w:rPr>
              <w:t xml:space="preserve"> peers </w:t>
            </w:r>
            <w:r>
              <w:rPr>
                <w:lang w:val="en-US"/>
              </w:rPr>
              <w:t>that y</w:t>
            </w:r>
            <w:r w:rsidRPr="007E25CF">
              <w:rPr>
                <w:lang w:val="en-US"/>
              </w:rPr>
              <w:t>ou believe would be suitable to assess your application.</w:t>
            </w:r>
            <w:r>
              <w:rPr>
                <w:lang w:val="en-US"/>
              </w:rPr>
              <w:t xml:space="preserve"> This is particularly relevant if your application is interdisciplinary. Keep in mind that we require our referees to have general competence in the field of an application, but not necessarily specialist knowledge.</w:t>
            </w:r>
          </w:p>
          <w:p w:rsidR="00620CBD" w:rsidP="00620CBD" w:rsidRDefault="00620CBD" w14:paraId="4B70347B" w14:textId="77777777">
            <w:pPr>
              <w:spacing w:after="200" w:line="276" w:lineRule="auto"/>
              <w:rPr>
                <w:lang w:val="en-US"/>
              </w:rPr>
            </w:pPr>
            <w:r>
              <w:rPr>
                <w:lang w:val="en-US"/>
              </w:rPr>
              <w:t>Please note that we will only consider peers who</w:t>
            </w:r>
          </w:p>
          <w:p w:rsidR="00620CBD" w:rsidP="00620CBD" w:rsidRDefault="00620CBD" w14:paraId="2A9A360A" w14:textId="77777777">
            <w:pPr>
              <w:pStyle w:val="Listeavsnitt"/>
              <w:numPr>
                <w:ilvl w:val="0"/>
                <w:numId w:val="3"/>
              </w:numPr>
              <w:spacing w:after="200" w:line="276" w:lineRule="auto"/>
              <w:rPr>
                <w:lang w:val="en-US"/>
              </w:rPr>
            </w:pPr>
            <w:r>
              <w:rPr>
                <w:lang w:val="en-US"/>
              </w:rPr>
              <w:t xml:space="preserve">have no conflicts of interest with any of the participants listed or mentioned in the application (see </w:t>
            </w:r>
            <w:hyperlink w:history="1" r:id="rId11">
              <w:r w:rsidRPr="00F36544">
                <w:rPr>
                  <w:rStyle w:val="Hyperkobling"/>
                  <w:lang w:val="en-US"/>
                </w:rPr>
                <w:t>Impartiality in administrative proceedings</w:t>
              </w:r>
            </w:hyperlink>
            <w:r>
              <w:rPr>
                <w:lang w:val="en-US"/>
              </w:rPr>
              <w:t>)</w:t>
            </w:r>
          </w:p>
          <w:p w:rsidR="00620CBD" w:rsidP="00620CBD" w:rsidRDefault="00620CBD" w14:paraId="7917F1ED" w14:textId="77777777">
            <w:pPr>
              <w:pStyle w:val="Listeavsnitt"/>
              <w:numPr>
                <w:ilvl w:val="0"/>
                <w:numId w:val="3"/>
              </w:numPr>
              <w:spacing w:after="200" w:line="276" w:lineRule="auto"/>
              <w:rPr>
                <w:lang w:val="en-US"/>
              </w:rPr>
            </w:pPr>
            <w:r>
              <w:rPr>
                <w:lang w:val="en-US"/>
              </w:rPr>
              <w:t>have their place of employment abroad (not in Norway), and in a time zone that makes it possible to arrange online meetings. (For applications for R</w:t>
            </w:r>
            <w:r>
              <w:rPr>
                <w:i/>
                <w:iCs/>
                <w:lang w:val="en-US"/>
              </w:rPr>
              <w:t>adical Research Ideas for Early Career Scientists</w:t>
            </w:r>
            <w:r w:rsidRPr="006E63C0">
              <w:rPr>
                <w:lang w:val="en-US"/>
              </w:rPr>
              <w:t>, the time zone is irrelevant.)</w:t>
            </w:r>
          </w:p>
          <w:p w:rsidR="00620CBD" w:rsidP="00620CBD" w:rsidRDefault="00620CBD" w14:paraId="26A8F833" w14:textId="77777777">
            <w:pPr>
              <w:pStyle w:val="Listeavsnitt"/>
              <w:numPr>
                <w:ilvl w:val="0"/>
                <w:numId w:val="3"/>
              </w:numPr>
              <w:spacing w:after="200" w:line="276" w:lineRule="auto"/>
              <w:rPr>
                <w:lang w:val="en-US"/>
              </w:rPr>
            </w:pPr>
            <w:r>
              <w:rPr>
                <w:lang w:val="en-US"/>
              </w:rPr>
              <w:t>are active researchers with a strong publication record, with respect to both quality and quantity</w:t>
            </w:r>
          </w:p>
          <w:p w:rsidR="00620CBD" w:rsidP="00620CBD" w:rsidRDefault="00620CBD" w14:paraId="3B4693F8" w14:textId="77777777">
            <w:pPr>
              <w:pStyle w:val="Listeavsnitt"/>
              <w:numPr>
                <w:ilvl w:val="0"/>
                <w:numId w:val="3"/>
              </w:numPr>
              <w:spacing w:after="200" w:line="276" w:lineRule="auto"/>
              <w:rPr>
                <w:lang w:val="en-US"/>
              </w:rPr>
            </w:pPr>
            <w:r>
              <w:rPr>
                <w:lang w:val="en-US"/>
              </w:rPr>
              <w:t>have the competence level corresponding to a professor in Norway. Normally this is a permanently employed member of research staff with at least several years of relevant experience.</w:t>
            </w:r>
          </w:p>
          <w:p w:rsidR="00620CBD" w:rsidP="00282874" w:rsidRDefault="00620CBD" w14:paraId="55696CBA" w14:textId="4CDFF229">
            <w:pPr>
              <w:spacing w:after="200" w:line="276" w:lineRule="auto"/>
              <w:rPr>
                <w:lang w:val="en-US"/>
              </w:rPr>
            </w:pPr>
            <w:r>
              <w:rPr>
                <w:lang w:val="en-US"/>
              </w:rPr>
              <w:t xml:space="preserve">We aim for a balance of gender, nationality and age. </w:t>
            </w:r>
            <w:r w:rsidRPr="007E25CF">
              <w:rPr>
                <w:lang w:val="en-US"/>
              </w:rPr>
              <w:t xml:space="preserve">We are not obliged to use the </w:t>
            </w:r>
            <w:proofErr w:type="gramStart"/>
            <w:r w:rsidRPr="007E25CF">
              <w:rPr>
                <w:lang w:val="en-US"/>
              </w:rPr>
              <w:t>suggestions</w:t>
            </w:r>
            <w:r>
              <w:rPr>
                <w:lang w:val="en-US"/>
              </w:rPr>
              <w:t>,</w:t>
            </w:r>
            <w:r w:rsidRPr="007E25CF">
              <w:rPr>
                <w:lang w:val="en-US"/>
              </w:rPr>
              <w:t xml:space="preserve"> but</w:t>
            </w:r>
            <w:proofErr w:type="gramEnd"/>
            <w:r w:rsidRPr="007E25CF">
              <w:rPr>
                <w:lang w:val="en-US"/>
              </w:rPr>
              <w:t xml:space="preserve"> can do so if necessary. </w:t>
            </w:r>
            <w:r>
              <w:rPr>
                <w:lang w:val="en-US"/>
              </w:rPr>
              <w:t xml:space="preserve">We often use suggestions as a guide to the applicant’s desired expertise for the application. </w:t>
            </w:r>
          </w:p>
        </w:tc>
      </w:tr>
    </w:tbl>
    <w:p w:rsidR="00620CBD" w:rsidP="00282874" w:rsidRDefault="00620CBD" w14:paraId="158B00D7" w14:textId="77777777">
      <w:pPr>
        <w:spacing w:after="200" w:line="276" w:lineRule="auto"/>
        <w:rPr>
          <w:lang w:val="en-US"/>
        </w:rPr>
      </w:pPr>
    </w:p>
    <w:p w:rsidR="006914EA" w:rsidP="00F46F1B" w:rsidRDefault="006914EA" w14:paraId="6B072345" w14:textId="77777777">
      <w:pPr>
        <w:spacing w:after="200" w:line="276" w:lineRule="auto"/>
        <w:rPr>
          <w:lang w:val="en-US"/>
        </w:rPr>
      </w:pPr>
    </w:p>
    <w:p w:rsidR="00571556" w:rsidP="00F46F1B" w:rsidRDefault="00571556" w14:paraId="768171DC" w14:textId="77777777">
      <w:pPr>
        <w:spacing w:after="200" w:line="276" w:lineRule="auto"/>
        <w:rPr>
          <w:b/>
          <w:bCs/>
          <w:sz w:val="28"/>
          <w:szCs w:val="28"/>
          <w:lang w:val="en-US"/>
        </w:rPr>
      </w:pPr>
    </w:p>
    <w:p w:rsidR="00571556" w:rsidP="00F46F1B" w:rsidRDefault="00571556" w14:paraId="37759C07" w14:textId="77777777">
      <w:pPr>
        <w:spacing w:after="200" w:line="276" w:lineRule="auto"/>
        <w:rPr>
          <w:b/>
          <w:bCs/>
          <w:sz w:val="28"/>
          <w:szCs w:val="28"/>
          <w:lang w:val="en-US"/>
        </w:rPr>
      </w:pPr>
    </w:p>
    <w:p w:rsidR="00571556" w:rsidP="00F46F1B" w:rsidRDefault="00571556" w14:paraId="40B043B7" w14:textId="77777777">
      <w:pPr>
        <w:spacing w:after="200" w:line="276" w:lineRule="auto"/>
        <w:rPr>
          <w:b/>
          <w:bCs/>
          <w:sz w:val="28"/>
          <w:szCs w:val="28"/>
          <w:lang w:val="en-US"/>
        </w:rPr>
      </w:pPr>
    </w:p>
    <w:p w:rsidR="00571556" w:rsidP="00F46F1B" w:rsidRDefault="00571556" w14:paraId="5DA67131" w14:textId="77777777">
      <w:pPr>
        <w:spacing w:after="200" w:line="276" w:lineRule="auto"/>
        <w:rPr>
          <w:b/>
          <w:bCs/>
          <w:sz w:val="28"/>
          <w:szCs w:val="28"/>
          <w:lang w:val="en-US"/>
        </w:rPr>
      </w:pPr>
    </w:p>
    <w:p w:rsidRPr="006914EA" w:rsidR="009A0B7A" w:rsidP="00F46F1B" w:rsidRDefault="008C5B23" w14:paraId="2AB34257" w14:textId="4522A87C">
      <w:pPr>
        <w:spacing w:after="200" w:line="276" w:lineRule="auto"/>
        <w:rPr>
          <w:b/>
          <w:bCs/>
          <w:sz w:val="28"/>
          <w:szCs w:val="28"/>
          <w:lang w:val="en-US"/>
        </w:rPr>
      </w:pPr>
      <w:r w:rsidRPr="006914EA">
        <w:rPr>
          <w:b/>
          <w:bCs/>
          <w:sz w:val="28"/>
          <w:szCs w:val="28"/>
          <w:lang w:val="en-US"/>
        </w:rPr>
        <w:lastRenderedPageBreak/>
        <w:t>Description of competence:</w:t>
      </w:r>
    </w:p>
    <w:p w:rsidR="008C5B23" w:rsidP="00A463E6" w:rsidRDefault="000B5F6C" w14:paraId="1511FEC1" w14:textId="4D7A0337">
      <w:pPr>
        <w:spacing w:after="200" w:line="276" w:lineRule="auto"/>
        <w:rPr>
          <w:lang w:val="en-US"/>
        </w:rPr>
      </w:pPr>
      <w:r>
        <w:rPr>
          <w:lang w:val="en-US"/>
        </w:rPr>
        <w:t>Please explain briefly (</w:t>
      </w:r>
      <w:r w:rsidR="00555CEE">
        <w:rPr>
          <w:lang w:val="en-US"/>
        </w:rPr>
        <w:t>up to three</w:t>
      </w:r>
      <w:r>
        <w:rPr>
          <w:lang w:val="en-US"/>
        </w:rPr>
        <w:t xml:space="preserve"> sentences)</w:t>
      </w:r>
      <w:r w:rsidR="00EE4035">
        <w:rPr>
          <w:lang w:val="en-US"/>
        </w:rPr>
        <w:t xml:space="preserve"> what competence </w:t>
      </w:r>
      <w:r w:rsidR="002E6B2E">
        <w:rPr>
          <w:lang w:val="en-US"/>
        </w:rPr>
        <w:t>you consider</w:t>
      </w:r>
      <w:r w:rsidR="00052E03">
        <w:rPr>
          <w:lang w:val="en-US"/>
        </w:rPr>
        <w:t xml:space="preserve"> </w:t>
      </w:r>
      <w:r w:rsidR="0094349F">
        <w:rPr>
          <w:lang w:val="en-US"/>
        </w:rPr>
        <w:t>important</w:t>
      </w:r>
      <w:r w:rsidR="00052E03">
        <w:rPr>
          <w:lang w:val="en-US"/>
        </w:rPr>
        <w:t xml:space="preserve"> to assess your application</w:t>
      </w:r>
      <w:r w:rsidR="0082353E">
        <w:rPr>
          <w:lang w:val="en-US"/>
        </w:rPr>
        <w:t>.</w:t>
      </w:r>
    </w:p>
    <w:p w:rsidR="0094349F" w:rsidP="005F7850" w:rsidRDefault="0094349F" w14:paraId="0BE59AC9" w14:textId="77777777">
      <w:pPr>
        <w:pStyle w:val="Overskrift3"/>
        <w:rPr>
          <w:lang w:val="en-US"/>
        </w:rPr>
      </w:pPr>
      <w:r w:rsidRPr="008F4445">
        <w:rPr>
          <w:noProof/>
          <w:lang w:val="en-US"/>
        </w:rPr>
        <mc:AlternateContent>
          <mc:Choice Requires="wps">
            <w:drawing>
              <wp:inline distT="0" distB="0" distL="0" distR="0" wp14:anchorId="2E9E2D2A" wp14:editId="506B8FC8">
                <wp:extent cx="9078685" cy="1404620"/>
                <wp:effectExtent l="0" t="0" r="27305" b="14605"/>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8685" cy="1404620"/>
                        </a:xfrm>
                        <a:prstGeom prst="rect">
                          <a:avLst/>
                        </a:prstGeom>
                        <a:solidFill>
                          <a:srgbClr val="FFFFFF"/>
                        </a:solidFill>
                        <a:ln w="9525">
                          <a:solidFill>
                            <a:srgbClr val="000000"/>
                          </a:solidFill>
                          <a:miter lim="800000"/>
                          <a:headEnd/>
                          <a:tailEnd/>
                        </a:ln>
                      </wps:spPr>
                      <wps:txbx>
                        <w:txbxContent>
                          <w:p w:rsidR="0094349F" w:rsidP="0094349F" w:rsidRDefault="0094349F" w14:paraId="47572F65" w14:textId="77777777"/>
                          <w:p w:rsidR="0094349F" w:rsidP="0094349F" w:rsidRDefault="0094349F" w14:paraId="76C20B1B" w14:textId="77777777"/>
                          <w:p w:rsidR="0094349F" w:rsidP="0094349F" w:rsidRDefault="0094349F" w14:paraId="0D310DB6" w14:textId="77777777"/>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2E9E2D2A">
                <v:stroke joinstyle="miter"/>
                <v:path gradientshapeok="t" o:connecttype="rect"/>
              </v:shapetype>
              <v:shape id="Tekstboks 2" style="width:714.8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">
                <v:textbox style="mso-fit-shape-to-text:t">
                  <w:txbxContent>
                    <w:p w:rsidR="0094349F" w:rsidP="0094349F" w:rsidRDefault="0094349F" w14:paraId="47572F65" w14:textId="77777777"/>
                    <w:p w:rsidR="0094349F" w:rsidP="0094349F" w:rsidRDefault="0094349F" w14:paraId="76C20B1B" w14:textId="77777777"/>
                    <w:p w:rsidR="0094349F" w:rsidP="0094349F" w:rsidRDefault="0094349F" w14:paraId="0D310DB6" w14:textId="77777777"/>
                  </w:txbxContent>
                </v:textbox>
                <w10:anchorlock/>
              </v:shape>
            </w:pict>
          </mc:Fallback>
        </mc:AlternateContent>
      </w:r>
      <w:r w:rsidR="003B6C53">
        <w:rPr>
          <w:lang w:val="en-US"/>
        </w:rPr>
        <w:br/>
      </w:r>
    </w:p>
    <w:p w:rsidR="008F4445" w:rsidP="005F7850" w:rsidRDefault="003B6C53" w14:paraId="42C97C0D" w14:textId="3C971AA2">
      <w:pPr>
        <w:pStyle w:val="Overskrift3"/>
        <w:rPr>
          <w:lang w:val="en-US"/>
        </w:rPr>
      </w:pPr>
      <w:r>
        <w:rPr>
          <w:lang w:val="en-US"/>
        </w:rPr>
        <w:t>Referee suggestions:</w:t>
      </w:r>
    </w:p>
    <w:p w:rsidR="005F7850" w:rsidP="005F7850" w:rsidRDefault="00F95820" w14:paraId="5E365BA7" w14:textId="7B078CDF">
      <w:pPr>
        <w:rPr>
          <w:lang w:val="en-US"/>
        </w:rPr>
      </w:pPr>
      <w:r>
        <w:rPr>
          <w:lang w:val="en-US"/>
        </w:rPr>
        <w:t xml:space="preserve">Please suggest up to </w:t>
      </w:r>
      <w:r w:rsidR="0094349F">
        <w:rPr>
          <w:lang w:val="en-US"/>
        </w:rPr>
        <w:t>four</w:t>
      </w:r>
      <w:r w:rsidR="00484DF7">
        <w:rPr>
          <w:lang w:val="en-US"/>
        </w:rPr>
        <w:t xml:space="preserve"> referees who are suitable for assessing your application </w:t>
      </w:r>
    </w:p>
    <w:tbl>
      <w:tblPr>
        <w:tblStyle w:val="Rutenettabell1lys"/>
        <w:tblW w:w="14312" w:type="dxa"/>
        <w:tblLook w:val="04A0" w:firstRow="1" w:lastRow="0" w:firstColumn="1" w:lastColumn="0" w:noHBand="0" w:noVBand="1"/>
      </w:tblPr>
      <w:tblGrid>
        <w:gridCol w:w="1258"/>
        <w:gridCol w:w="1356"/>
        <w:gridCol w:w="1462"/>
        <w:gridCol w:w="1310"/>
        <w:gridCol w:w="1327"/>
        <w:gridCol w:w="1929"/>
        <w:gridCol w:w="5670"/>
      </w:tblGrid>
      <w:tr w:rsidR="00422725" w:rsidTr="00E71D3A" w14:paraId="7BE9E78A" w14:textId="68198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rsidR="00422725" w:rsidP="004D4D6B" w:rsidRDefault="00422725" w14:paraId="07F37F7A" w14:textId="623601DB">
            <w:pPr>
              <w:rPr>
                <w:lang w:val="en-US"/>
              </w:rPr>
            </w:pPr>
            <w:r>
              <w:rPr>
                <w:lang w:val="en-US"/>
              </w:rPr>
              <w:t>First name</w:t>
            </w:r>
          </w:p>
        </w:tc>
        <w:tc>
          <w:tcPr>
            <w:tcW w:w="1356" w:type="dxa"/>
          </w:tcPr>
          <w:p w:rsidR="00422725" w:rsidP="004D4D6B" w:rsidRDefault="00422725" w14:paraId="236E27DD" w14:textId="1BA64604">
            <w:pPr>
              <w:cnfStyle w:val="100000000000" w:firstRow="1" w:lastRow="0" w:firstColumn="0" w:lastColumn="0" w:oddVBand="0" w:evenVBand="0" w:oddHBand="0" w:evenHBand="0" w:firstRowFirstColumn="0" w:firstRowLastColumn="0" w:lastRowFirstColumn="0" w:lastRowLastColumn="0"/>
              <w:rPr>
                <w:lang w:val="en-US"/>
              </w:rPr>
            </w:pPr>
            <w:r>
              <w:rPr>
                <w:lang w:val="en-US"/>
              </w:rPr>
              <w:t>Surname</w:t>
            </w:r>
          </w:p>
        </w:tc>
        <w:tc>
          <w:tcPr>
            <w:tcW w:w="1462" w:type="dxa"/>
          </w:tcPr>
          <w:p w:rsidR="00422725" w:rsidP="004D4D6B" w:rsidRDefault="00422725" w14:paraId="53FC1A22" w14:textId="7E133C57">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Research </w:t>
            </w:r>
            <w:proofErr w:type="spellStart"/>
            <w:r>
              <w:rPr>
                <w:lang w:val="en-US"/>
              </w:rPr>
              <w:t>organisation</w:t>
            </w:r>
            <w:proofErr w:type="spellEnd"/>
          </w:p>
        </w:tc>
        <w:tc>
          <w:tcPr>
            <w:tcW w:w="1310" w:type="dxa"/>
          </w:tcPr>
          <w:p w:rsidR="00422725" w:rsidP="004D4D6B" w:rsidRDefault="00422725" w14:paraId="098363D2" w14:textId="6EE57102">
            <w:pPr>
              <w:cnfStyle w:val="100000000000" w:firstRow="1" w:lastRow="0" w:firstColumn="0" w:lastColumn="0" w:oddVBand="0" w:evenVBand="0" w:oddHBand="0" w:evenHBand="0" w:firstRowFirstColumn="0" w:firstRowLastColumn="0" w:lastRowFirstColumn="0" w:lastRowLastColumn="0"/>
              <w:rPr>
                <w:lang w:val="en-US"/>
              </w:rPr>
            </w:pPr>
            <w:r>
              <w:rPr>
                <w:lang w:val="en-US"/>
              </w:rPr>
              <w:t>Gender</w:t>
            </w:r>
          </w:p>
        </w:tc>
        <w:tc>
          <w:tcPr>
            <w:tcW w:w="1327" w:type="dxa"/>
          </w:tcPr>
          <w:p w:rsidR="00422725" w:rsidP="004D4D6B" w:rsidRDefault="00422725" w14:paraId="10991E1F" w14:textId="732D57AE">
            <w:pPr>
              <w:cnfStyle w:val="100000000000" w:firstRow="1" w:lastRow="0" w:firstColumn="0" w:lastColumn="0" w:oddVBand="0" w:evenVBand="0" w:oddHBand="0" w:evenHBand="0" w:firstRowFirstColumn="0" w:firstRowLastColumn="0" w:lastRowFirstColumn="0" w:lastRowLastColumn="0"/>
              <w:rPr>
                <w:lang w:val="en-US"/>
              </w:rPr>
            </w:pPr>
            <w:r>
              <w:rPr>
                <w:lang w:val="en-US"/>
              </w:rPr>
              <w:t>Country</w:t>
            </w:r>
          </w:p>
        </w:tc>
        <w:tc>
          <w:tcPr>
            <w:tcW w:w="1929" w:type="dxa"/>
          </w:tcPr>
          <w:p w:rsidR="00422725" w:rsidP="004D4D6B" w:rsidRDefault="00422725" w14:paraId="5D2552E4" w14:textId="387F3FEB">
            <w:pPr>
              <w:cnfStyle w:val="100000000000" w:firstRow="1" w:lastRow="0" w:firstColumn="0" w:lastColumn="0" w:oddVBand="0" w:evenVBand="0" w:oddHBand="0" w:evenHBand="0" w:firstRowFirstColumn="0" w:firstRowLastColumn="0" w:lastRowFirstColumn="0" w:lastRowLastColumn="0"/>
              <w:rPr>
                <w:lang w:val="en-US"/>
              </w:rPr>
            </w:pPr>
            <w:r>
              <w:rPr>
                <w:lang w:val="en-US"/>
              </w:rPr>
              <w:t>Email</w:t>
            </w:r>
          </w:p>
        </w:tc>
        <w:tc>
          <w:tcPr>
            <w:tcW w:w="5670" w:type="dxa"/>
          </w:tcPr>
          <w:p w:rsidR="00422725" w:rsidP="004D4D6B" w:rsidRDefault="00422725" w14:paraId="36EA661E" w14:textId="711122DC">
            <w:pPr>
              <w:cnfStyle w:val="100000000000" w:firstRow="1" w:lastRow="0" w:firstColumn="0" w:lastColumn="0" w:oddVBand="0" w:evenVBand="0" w:oddHBand="0" w:evenHBand="0" w:firstRowFirstColumn="0" w:firstRowLastColumn="0" w:lastRowFirstColumn="0" w:lastRowLastColumn="0"/>
              <w:rPr>
                <w:lang w:val="en-US"/>
              </w:rPr>
            </w:pPr>
            <w:r>
              <w:rPr>
                <w:lang w:val="en-US"/>
              </w:rPr>
              <w:t>Relevant area of expertise</w:t>
            </w:r>
          </w:p>
        </w:tc>
      </w:tr>
      <w:tr w:rsidR="00422725" w:rsidTr="00E71D3A" w14:paraId="4C85AEB7" w14:textId="409CBA78">
        <w:tc>
          <w:tcPr>
            <w:cnfStyle w:val="001000000000" w:firstRow="0" w:lastRow="0" w:firstColumn="1" w:lastColumn="0" w:oddVBand="0" w:evenVBand="0" w:oddHBand="0" w:evenHBand="0" w:firstRowFirstColumn="0" w:firstRowLastColumn="0" w:lastRowFirstColumn="0" w:lastRowLastColumn="0"/>
            <w:tcW w:w="1258" w:type="dxa"/>
          </w:tcPr>
          <w:p w:rsidR="00422725" w:rsidP="002B3239" w:rsidRDefault="00422725" w14:paraId="57649CDB" w14:textId="77777777">
            <w:pPr>
              <w:rPr>
                <w:lang w:val="en-US"/>
              </w:rPr>
            </w:pPr>
          </w:p>
        </w:tc>
        <w:tc>
          <w:tcPr>
            <w:tcW w:w="1356" w:type="dxa"/>
          </w:tcPr>
          <w:p w:rsidR="00422725" w:rsidP="002B3239" w:rsidRDefault="00422725" w14:paraId="49E263FC"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462" w:type="dxa"/>
          </w:tcPr>
          <w:p w:rsidR="00422725" w:rsidP="002B3239" w:rsidRDefault="00422725" w14:paraId="0D22A001"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10" w:type="dxa"/>
          </w:tcPr>
          <w:p w:rsidR="00422725" w:rsidP="002B3239" w:rsidRDefault="00422725" w14:paraId="0460F798"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27" w:type="dxa"/>
          </w:tcPr>
          <w:p w:rsidR="00422725" w:rsidP="002B3239" w:rsidRDefault="00422725" w14:paraId="170742A9"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929" w:type="dxa"/>
          </w:tcPr>
          <w:p w:rsidR="00422725" w:rsidP="002B3239" w:rsidRDefault="00422725" w14:paraId="0C9508F7"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rsidR="00422725" w:rsidP="002B3239" w:rsidRDefault="00422725" w14:paraId="57AA6615" w14:textId="77777777">
            <w:pPr>
              <w:cnfStyle w:val="000000000000" w:firstRow="0" w:lastRow="0" w:firstColumn="0" w:lastColumn="0" w:oddVBand="0" w:evenVBand="0" w:oddHBand="0" w:evenHBand="0" w:firstRowFirstColumn="0" w:firstRowLastColumn="0" w:lastRowFirstColumn="0" w:lastRowLastColumn="0"/>
              <w:rPr>
                <w:lang w:val="en-US"/>
              </w:rPr>
            </w:pPr>
          </w:p>
        </w:tc>
      </w:tr>
      <w:tr w:rsidR="00422725" w:rsidTr="00E71D3A" w14:paraId="26346AD6" w14:textId="666F551E">
        <w:tc>
          <w:tcPr>
            <w:cnfStyle w:val="001000000000" w:firstRow="0" w:lastRow="0" w:firstColumn="1" w:lastColumn="0" w:oddVBand="0" w:evenVBand="0" w:oddHBand="0" w:evenHBand="0" w:firstRowFirstColumn="0" w:firstRowLastColumn="0" w:lastRowFirstColumn="0" w:lastRowLastColumn="0"/>
            <w:tcW w:w="1258" w:type="dxa"/>
          </w:tcPr>
          <w:p w:rsidR="00422725" w:rsidP="002B3239" w:rsidRDefault="00422725" w14:paraId="3F8C8B28" w14:textId="77777777">
            <w:pPr>
              <w:rPr>
                <w:lang w:val="en-US"/>
              </w:rPr>
            </w:pPr>
          </w:p>
        </w:tc>
        <w:tc>
          <w:tcPr>
            <w:tcW w:w="1356" w:type="dxa"/>
          </w:tcPr>
          <w:p w:rsidR="00422725" w:rsidP="002B3239" w:rsidRDefault="00422725" w14:paraId="0DC34DDC"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462" w:type="dxa"/>
          </w:tcPr>
          <w:p w:rsidR="00422725" w:rsidP="002B3239" w:rsidRDefault="00422725" w14:paraId="188E999C"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10" w:type="dxa"/>
          </w:tcPr>
          <w:p w:rsidR="00422725" w:rsidP="002B3239" w:rsidRDefault="00422725" w14:paraId="31A7C15A"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27" w:type="dxa"/>
          </w:tcPr>
          <w:p w:rsidR="00422725" w:rsidP="002B3239" w:rsidRDefault="00422725" w14:paraId="0BB15EB5"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929" w:type="dxa"/>
          </w:tcPr>
          <w:p w:rsidR="00422725" w:rsidP="002B3239" w:rsidRDefault="00422725" w14:paraId="2E8B0465"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rsidR="00422725" w:rsidP="002B3239" w:rsidRDefault="00422725" w14:paraId="582144AD" w14:textId="77777777">
            <w:pPr>
              <w:cnfStyle w:val="000000000000" w:firstRow="0" w:lastRow="0" w:firstColumn="0" w:lastColumn="0" w:oddVBand="0" w:evenVBand="0" w:oddHBand="0" w:evenHBand="0" w:firstRowFirstColumn="0" w:firstRowLastColumn="0" w:lastRowFirstColumn="0" w:lastRowLastColumn="0"/>
              <w:rPr>
                <w:lang w:val="en-US"/>
              </w:rPr>
            </w:pPr>
          </w:p>
        </w:tc>
      </w:tr>
      <w:tr w:rsidR="00422725" w:rsidTr="00E71D3A" w14:paraId="6E500A67" w14:textId="583BC1E5">
        <w:tc>
          <w:tcPr>
            <w:cnfStyle w:val="001000000000" w:firstRow="0" w:lastRow="0" w:firstColumn="1" w:lastColumn="0" w:oddVBand="0" w:evenVBand="0" w:oddHBand="0" w:evenHBand="0" w:firstRowFirstColumn="0" w:firstRowLastColumn="0" w:lastRowFirstColumn="0" w:lastRowLastColumn="0"/>
            <w:tcW w:w="1258" w:type="dxa"/>
          </w:tcPr>
          <w:p w:rsidR="00422725" w:rsidP="002B3239" w:rsidRDefault="00422725" w14:paraId="43F36CE8" w14:textId="77777777">
            <w:pPr>
              <w:rPr>
                <w:lang w:val="en-US"/>
              </w:rPr>
            </w:pPr>
          </w:p>
        </w:tc>
        <w:tc>
          <w:tcPr>
            <w:tcW w:w="1356" w:type="dxa"/>
          </w:tcPr>
          <w:p w:rsidR="00422725" w:rsidP="002B3239" w:rsidRDefault="00422725" w14:paraId="6CA5DFF6"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462" w:type="dxa"/>
          </w:tcPr>
          <w:p w:rsidR="00422725" w:rsidP="002B3239" w:rsidRDefault="00422725" w14:paraId="328DDED9"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10" w:type="dxa"/>
          </w:tcPr>
          <w:p w:rsidR="00422725" w:rsidP="002B3239" w:rsidRDefault="00422725" w14:paraId="07AAF5B0"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27" w:type="dxa"/>
          </w:tcPr>
          <w:p w:rsidR="00422725" w:rsidP="002B3239" w:rsidRDefault="00422725" w14:paraId="44A02605"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929" w:type="dxa"/>
          </w:tcPr>
          <w:p w:rsidR="00422725" w:rsidP="002B3239" w:rsidRDefault="00422725" w14:paraId="4EDF79CA"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rsidR="00422725" w:rsidP="002B3239" w:rsidRDefault="00422725" w14:paraId="078A50E0" w14:textId="77777777">
            <w:pPr>
              <w:cnfStyle w:val="000000000000" w:firstRow="0" w:lastRow="0" w:firstColumn="0" w:lastColumn="0" w:oddVBand="0" w:evenVBand="0" w:oddHBand="0" w:evenHBand="0" w:firstRowFirstColumn="0" w:firstRowLastColumn="0" w:lastRowFirstColumn="0" w:lastRowLastColumn="0"/>
              <w:rPr>
                <w:lang w:val="en-US"/>
              </w:rPr>
            </w:pPr>
          </w:p>
        </w:tc>
      </w:tr>
      <w:tr w:rsidR="00422725" w:rsidTr="00E71D3A" w14:paraId="204BCB8B" w14:textId="47EBDBAF">
        <w:tc>
          <w:tcPr>
            <w:cnfStyle w:val="001000000000" w:firstRow="0" w:lastRow="0" w:firstColumn="1" w:lastColumn="0" w:oddVBand="0" w:evenVBand="0" w:oddHBand="0" w:evenHBand="0" w:firstRowFirstColumn="0" w:firstRowLastColumn="0" w:lastRowFirstColumn="0" w:lastRowLastColumn="0"/>
            <w:tcW w:w="1258" w:type="dxa"/>
          </w:tcPr>
          <w:p w:rsidR="00422725" w:rsidP="002B3239" w:rsidRDefault="00422725" w14:paraId="751572EC" w14:textId="77777777">
            <w:pPr>
              <w:rPr>
                <w:lang w:val="en-US"/>
              </w:rPr>
            </w:pPr>
          </w:p>
        </w:tc>
        <w:tc>
          <w:tcPr>
            <w:tcW w:w="1356" w:type="dxa"/>
          </w:tcPr>
          <w:p w:rsidR="00422725" w:rsidP="002B3239" w:rsidRDefault="00422725" w14:paraId="52E6B2F5"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462" w:type="dxa"/>
          </w:tcPr>
          <w:p w:rsidR="00422725" w:rsidP="002B3239" w:rsidRDefault="00422725" w14:paraId="776C3824"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10" w:type="dxa"/>
          </w:tcPr>
          <w:p w:rsidR="00422725" w:rsidP="002B3239" w:rsidRDefault="00422725" w14:paraId="0DB2C6CD"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327" w:type="dxa"/>
          </w:tcPr>
          <w:p w:rsidR="00422725" w:rsidP="002B3239" w:rsidRDefault="00422725" w14:paraId="1E81548E"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1929" w:type="dxa"/>
          </w:tcPr>
          <w:p w:rsidR="00422725" w:rsidP="002B3239" w:rsidRDefault="00422725" w14:paraId="62959A42" w14:textId="77777777">
            <w:pPr>
              <w:cnfStyle w:val="000000000000" w:firstRow="0" w:lastRow="0" w:firstColumn="0" w:lastColumn="0" w:oddVBand="0" w:evenVBand="0" w:oddHBand="0" w:evenHBand="0" w:firstRowFirstColumn="0" w:firstRowLastColumn="0" w:lastRowFirstColumn="0" w:lastRowLastColumn="0"/>
              <w:rPr>
                <w:lang w:val="en-US"/>
              </w:rPr>
            </w:pPr>
          </w:p>
        </w:tc>
        <w:tc>
          <w:tcPr>
            <w:tcW w:w="5670" w:type="dxa"/>
          </w:tcPr>
          <w:p w:rsidR="00422725" w:rsidP="002B3239" w:rsidRDefault="00422725" w14:paraId="3E579AC5" w14:textId="77777777">
            <w:pPr>
              <w:cnfStyle w:val="000000000000" w:firstRow="0" w:lastRow="0" w:firstColumn="0" w:lastColumn="0" w:oddVBand="0" w:evenVBand="0" w:oddHBand="0" w:evenHBand="0" w:firstRowFirstColumn="0" w:firstRowLastColumn="0" w:lastRowFirstColumn="0" w:lastRowLastColumn="0"/>
              <w:rPr>
                <w:lang w:val="en-US"/>
              </w:rPr>
            </w:pPr>
          </w:p>
        </w:tc>
      </w:tr>
    </w:tbl>
    <w:p w:rsidR="00CF7DF9" w:rsidP="005F7850" w:rsidRDefault="00CF7DF9" w14:paraId="39AF9D31" w14:textId="080884BA">
      <w:pPr>
        <w:rPr>
          <w:lang w:val="en-US"/>
        </w:rPr>
      </w:pPr>
    </w:p>
    <w:sectPr w:rsidR="00CF7DF9" w:rsidSect="00E71D3A">
      <w:footerReference w:type="default" r:id="rId12"/>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200" w:rsidP="000D14F6" w:rsidRDefault="00555200" w14:paraId="6B170996" w14:textId="77777777">
      <w:pPr>
        <w:spacing w:after="0" w:line="240" w:lineRule="auto"/>
      </w:pPr>
      <w:r>
        <w:separator/>
      </w:r>
    </w:p>
  </w:endnote>
  <w:endnote w:type="continuationSeparator" w:id="0">
    <w:p w:rsidR="00555200" w:rsidP="000D14F6" w:rsidRDefault="00555200" w14:paraId="042D77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4F6" w:rsidRDefault="000D14F6" w14:paraId="6A82A480" w14:textId="77777777">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200" w:rsidP="000D14F6" w:rsidRDefault="00555200" w14:paraId="55AF44A6" w14:textId="77777777">
      <w:pPr>
        <w:spacing w:after="0" w:line="240" w:lineRule="auto"/>
      </w:pPr>
      <w:r>
        <w:separator/>
      </w:r>
    </w:p>
  </w:footnote>
  <w:footnote w:type="continuationSeparator" w:id="0">
    <w:p w:rsidR="00555200" w:rsidP="000D14F6" w:rsidRDefault="00555200" w14:paraId="7927D3A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01D7"/>
    <w:multiLevelType w:val="hybridMultilevel"/>
    <w:tmpl w:val="6F8EF86C"/>
    <w:lvl w:ilvl="0" w:tplc="9C5CDC84">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F4B1E81"/>
    <w:multiLevelType w:val="multilevel"/>
    <w:tmpl w:val="FB4EA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061F3D"/>
    <w:multiLevelType w:val="multilevel"/>
    <w:tmpl w:val="D76AA61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1582623">
    <w:abstractNumId w:val="1"/>
  </w:num>
  <w:num w:numId="2" w16cid:durableId="1958557530">
    <w:abstractNumId w:val="2"/>
  </w:num>
  <w:num w:numId="3" w16cid:durableId="188096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ED"/>
    <w:rsid w:val="00006DB8"/>
    <w:rsid w:val="00052E03"/>
    <w:rsid w:val="00080497"/>
    <w:rsid w:val="00092D4E"/>
    <w:rsid w:val="000A3BA4"/>
    <w:rsid w:val="000B05BB"/>
    <w:rsid w:val="000B108D"/>
    <w:rsid w:val="000B58D5"/>
    <w:rsid w:val="000B5F6C"/>
    <w:rsid w:val="000D14F6"/>
    <w:rsid w:val="000D66A8"/>
    <w:rsid w:val="000E318E"/>
    <w:rsid w:val="000E6BE8"/>
    <w:rsid w:val="000E750B"/>
    <w:rsid w:val="00105391"/>
    <w:rsid w:val="00115A02"/>
    <w:rsid w:val="001547C1"/>
    <w:rsid w:val="001A14BD"/>
    <w:rsid w:val="001C2912"/>
    <w:rsid w:val="001C613D"/>
    <w:rsid w:val="001D3DD0"/>
    <w:rsid w:val="001D658C"/>
    <w:rsid w:val="001E0FA3"/>
    <w:rsid w:val="001E2C5A"/>
    <w:rsid w:val="001F3823"/>
    <w:rsid w:val="00207298"/>
    <w:rsid w:val="00244695"/>
    <w:rsid w:val="00282874"/>
    <w:rsid w:val="002949DC"/>
    <w:rsid w:val="002A3722"/>
    <w:rsid w:val="002B1EF2"/>
    <w:rsid w:val="002B3239"/>
    <w:rsid w:val="002B3396"/>
    <w:rsid w:val="002C5458"/>
    <w:rsid w:val="002C74FC"/>
    <w:rsid w:val="002E1823"/>
    <w:rsid w:val="002E6B2E"/>
    <w:rsid w:val="002E7349"/>
    <w:rsid w:val="002E77FD"/>
    <w:rsid w:val="00346A63"/>
    <w:rsid w:val="003547CE"/>
    <w:rsid w:val="0036510F"/>
    <w:rsid w:val="0037760F"/>
    <w:rsid w:val="003B6C53"/>
    <w:rsid w:val="003D191E"/>
    <w:rsid w:val="00401B7B"/>
    <w:rsid w:val="00403296"/>
    <w:rsid w:val="00407B6B"/>
    <w:rsid w:val="00407CDF"/>
    <w:rsid w:val="00421871"/>
    <w:rsid w:val="00422725"/>
    <w:rsid w:val="00431714"/>
    <w:rsid w:val="00433E8C"/>
    <w:rsid w:val="00484DF7"/>
    <w:rsid w:val="004D4D6B"/>
    <w:rsid w:val="004F0EDE"/>
    <w:rsid w:val="00534E38"/>
    <w:rsid w:val="00542CCA"/>
    <w:rsid w:val="00555200"/>
    <w:rsid w:val="00555CEE"/>
    <w:rsid w:val="00564628"/>
    <w:rsid w:val="00567BB2"/>
    <w:rsid w:val="00571556"/>
    <w:rsid w:val="005857CF"/>
    <w:rsid w:val="005B5479"/>
    <w:rsid w:val="005D214B"/>
    <w:rsid w:val="005D439F"/>
    <w:rsid w:val="005F7850"/>
    <w:rsid w:val="00606BCB"/>
    <w:rsid w:val="00607383"/>
    <w:rsid w:val="00620CBD"/>
    <w:rsid w:val="00622C9D"/>
    <w:rsid w:val="006914EA"/>
    <w:rsid w:val="006C049E"/>
    <w:rsid w:val="006C39FF"/>
    <w:rsid w:val="006E63C0"/>
    <w:rsid w:val="006E7520"/>
    <w:rsid w:val="006F6858"/>
    <w:rsid w:val="00703245"/>
    <w:rsid w:val="00703360"/>
    <w:rsid w:val="00705CE7"/>
    <w:rsid w:val="00737E7C"/>
    <w:rsid w:val="00763AB5"/>
    <w:rsid w:val="007A2AF6"/>
    <w:rsid w:val="007A55D9"/>
    <w:rsid w:val="007B67EA"/>
    <w:rsid w:val="007E25CF"/>
    <w:rsid w:val="0080516F"/>
    <w:rsid w:val="0082353E"/>
    <w:rsid w:val="008473C0"/>
    <w:rsid w:val="0085587B"/>
    <w:rsid w:val="00895CAE"/>
    <w:rsid w:val="008C2BAD"/>
    <w:rsid w:val="008C5B23"/>
    <w:rsid w:val="008E55B6"/>
    <w:rsid w:val="008F4445"/>
    <w:rsid w:val="008F6ABB"/>
    <w:rsid w:val="0092481F"/>
    <w:rsid w:val="009325FE"/>
    <w:rsid w:val="0094349F"/>
    <w:rsid w:val="009570ED"/>
    <w:rsid w:val="00970DD6"/>
    <w:rsid w:val="00986E2D"/>
    <w:rsid w:val="00997845"/>
    <w:rsid w:val="009A0B7A"/>
    <w:rsid w:val="009B6F7A"/>
    <w:rsid w:val="009C706A"/>
    <w:rsid w:val="009E3C54"/>
    <w:rsid w:val="009E787E"/>
    <w:rsid w:val="009F3CC7"/>
    <w:rsid w:val="00A029EF"/>
    <w:rsid w:val="00A27AAF"/>
    <w:rsid w:val="00A40039"/>
    <w:rsid w:val="00A463E6"/>
    <w:rsid w:val="00A86DC1"/>
    <w:rsid w:val="00A939C7"/>
    <w:rsid w:val="00B0546F"/>
    <w:rsid w:val="00B151FA"/>
    <w:rsid w:val="00B60852"/>
    <w:rsid w:val="00B6128C"/>
    <w:rsid w:val="00B8364E"/>
    <w:rsid w:val="00BB195C"/>
    <w:rsid w:val="00BE64E6"/>
    <w:rsid w:val="00C52CD4"/>
    <w:rsid w:val="00C53783"/>
    <w:rsid w:val="00C67B5C"/>
    <w:rsid w:val="00CB175E"/>
    <w:rsid w:val="00CB6504"/>
    <w:rsid w:val="00CE5D4A"/>
    <w:rsid w:val="00CF7DF9"/>
    <w:rsid w:val="00D00C0D"/>
    <w:rsid w:val="00D116BC"/>
    <w:rsid w:val="00D50DC1"/>
    <w:rsid w:val="00D57D79"/>
    <w:rsid w:val="00D57E68"/>
    <w:rsid w:val="00D676A3"/>
    <w:rsid w:val="00DA3C81"/>
    <w:rsid w:val="00E02306"/>
    <w:rsid w:val="00E57C50"/>
    <w:rsid w:val="00E71D3A"/>
    <w:rsid w:val="00EA0002"/>
    <w:rsid w:val="00EB22B0"/>
    <w:rsid w:val="00ED1699"/>
    <w:rsid w:val="00EE4035"/>
    <w:rsid w:val="00F046A8"/>
    <w:rsid w:val="00F36544"/>
    <w:rsid w:val="00F43667"/>
    <w:rsid w:val="00F46F1B"/>
    <w:rsid w:val="00F771EE"/>
    <w:rsid w:val="00F85CD2"/>
    <w:rsid w:val="00F95820"/>
    <w:rsid w:val="00F96EA5"/>
    <w:rsid w:val="00FB0B3E"/>
    <w:rsid w:val="00FC6A9F"/>
    <w:rsid w:val="48A002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A50B"/>
  <w15:chartTrackingRefBased/>
  <w15:docId w15:val="{5F6521CF-40DE-4E72-A50D-920B7CAA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Sitat">
    <w:name w:val="Quote"/>
    <w:basedOn w:val="Normal"/>
    <w:next w:val="Normal"/>
    <w:link w:val="SitatTegn"/>
    <w:uiPriority w:val="29"/>
    <w:rsid w:val="009570ED"/>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570ED"/>
    <w:rPr>
      <w:i/>
      <w:iCs/>
      <w:color w:val="404040" w:themeColor="text1" w:themeTint="BF"/>
    </w:rPr>
  </w:style>
  <w:style w:type="paragraph" w:styleId="Listeavsnitt">
    <w:name w:val="List Paragraph"/>
    <w:basedOn w:val="Normal"/>
    <w:uiPriority w:val="34"/>
    <w:rsid w:val="009570ED"/>
    <w:pPr>
      <w:ind w:left="720"/>
      <w:contextualSpacing/>
    </w:pPr>
  </w:style>
  <w:style w:type="character" w:styleId="Sterkutheving">
    <w:name w:val="Intense Emphasis"/>
    <w:basedOn w:val="Standardskriftforavsnitt"/>
    <w:uiPriority w:val="21"/>
    <w:rsid w:val="009570ED"/>
    <w:rPr>
      <w:i/>
      <w:iCs/>
      <w:color w:val="1C8C9D" w:themeColor="accent1" w:themeShade="BF"/>
    </w:rPr>
  </w:style>
  <w:style w:type="paragraph" w:styleId="Sterktsitat">
    <w:name w:val="Intense Quote"/>
    <w:basedOn w:val="Normal"/>
    <w:next w:val="Normal"/>
    <w:link w:val="SterktsitatTegn"/>
    <w:uiPriority w:val="30"/>
    <w:rsid w:val="009570ED"/>
    <w:pPr>
      <w:pBdr>
        <w:top w:val="single" w:color="1C8C9D" w:themeColor="accent1" w:themeShade="BF" w:sz="4" w:space="10"/>
        <w:bottom w:val="single" w:color="1C8C9D" w:themeColor="accent1" w:themeShade="BF" w:sz="4" w:space="10"/>
      </w:pBdr>
      <w:spacing w:before="360" w:after="360"/>
      <w:ind w:left="864" w:right="864"/>
      <w:jc w:val="center"/>
    </w:pPr>
    <w:rPr>
      <w:i/>
      <w:iCs/>
      <w:color w:val="1C8C9D" w:themeColor="accent1" w:themeShade="BF"/>
    </w:rPr>
  </w:style>
  <w:style w:type="character" w:styleId="SterktsitatTegn" w:customStyle="1">
    <w:name w:val="Sterkt sitat Tegn"/>
    <w:basedOn w:val="Standardskriftforavsnitt"/>
    <w:link w:val="Sterktsitat"/>
    <w:uiPriority w:val="30"/>
    <w:rsid w:val="009570ED"/>
    <w:rPr>
      <w:i/>
      <w:iCs/>
      <w:color w:val="1C8C9D" w:themeColor="accent1" w:themeShade="BF"/>
    </w:rPr>
  </w:style>
  <w:style w:type="character" w:styleId="Sterkreferanse">
    <w:name w:val="Intense Reference"/>
    <w:basedOn w:val="Standardskriftforavsnitt"/>
    <w:uiPriority w:val="32"/>
    <w:rsid w:val="009570ED"/>
    <w:rPr>
      <w:b/>
      <w:bCs/>
      <w:smallCaps/>
      <w:color w:val="1C8C9D" w:themeColor="accent1" w:themeShade="BF"/>
      <w:spacing w:val="5"/>
    </w:rPr>
  </w:style>
  <w:style w:type="character" w:styleId="Hyperkobling">
    <w:name w:val="Hyperlink"/>
    <w:basedOn w:val="Standardskriftforavsnitt"/>
    <w:uiPriority w:val="99"/>
    <w:unhideWhenUsed/>
    <w:rsid w:val="00F36544"/>
    <w:rPr>
      <w:color w:val="0000FF" w:themeColor="hyperlink"/>
      <w:u w:val="single"/>
    </w:rPr>
  </w:style>
  <w:style w:type="character" w:styleId="Ulstomtale">
    <w:name w:val="Unresolved Mention"/>
    <w:basedOn w:val="Standardskriftforavsnitt"/>
    <w:uiPriority w:val="99"/>
    <w:semiHidden/>
    <w:unhideWhenUsed/>
    <w:rsid w:val="00F36544"/>
    <w:rPr>
      <w:color w:val="605E5C"/>
      <w:shd w:val="clear" w:color="auto" w:fill="E1DFDD"/>
    </w:rPr>
  </w:style>
  <w:style w:type="table" w:styleId="Rutenettabell1lys">
    <w:name w:val="Grid Table 1 Light"/>
    <w:basedOn w:val="Vanligtabell"/>
    <w:uiPriority w:val="46"/>
    <w:rsid w:val="00B151F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rknadsreferanse">
    <w:name w:val="annotation reference"/>
    <w:basedOn w:val="Standardskriftforavsnitt"/>
    <w:uiPriority w:val="99"/>
    <w:semiHidden/>
    <w:unhideWhenUsed/>
    <w:rsid w:val="005857CF"/>
    <w:rPr>
      <w:sz w:val="16"/>
      <w:szCs w:val="16"/>
    </w:rPr>
  </w:style>
  <w:style w:type="paragraph" w:styleId="Merknadstekst">
    <w:name w:val="annotation text"/>
    <w:basedOn w:val="Normal"/>
    <w:link w:val="MerknadstekstTegn"/>
    <w:uiPriority w:val="99"/>
    <w:unhideWhenUsed/>
    <w:rsid w:val="005857CF"/>
    <w:pPr>
      <w:spacing w:line="240" w:lineRule="auto"/>
    </w:pPr>
    <w:rPr>
      <w:sz w:val="20"/>
      <w:szCs w:val="20"/>
    </w:rPr>
  </w:style>
  <w:style w:type="character" w:styleId="MerknadstekstTegn" w:customStyle="1">
    <w:name w:val="Merknadstekst Tegn"/>
    <w:basedOn w:val="Standardskriftforavsnitt"/>
    <w:link w:val="Merknadstekst"/>
    <w:uiPriority w:val="99"/>
    <w:rsid w:val="005857CF"/>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5857CF"/>
    <w:rPr>
      <w:b/>
      <w:bCs/>
    </w:rPr>
  </w:style>
  <w:style w:type="character" w:styleId="KommentaremneTegn" w:customStyle="1">
    <w:name w:val="Kommentaremne Tegn"/>
    <w:basedOn w:val="MerknadstekstTegn"/>
    <w:link w:val="Kommentaremne"/>
    <w:uiPriority w:val="99"/>
    <w:semiHidden/>
    <w:rsid w:val="005857CF"/>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87109">
      <w:bodyDiv w:val="1"/>
      <w:marLeft w:val="0"/>
      <w:marRight w:val="0"/>
      <w:marTop w:val="0"/>
      <w:marBottom w:val="0"/>
      <w:divBdr>
        <w:top w:val="none" w:sz="0" w:space="0" w:color="auto"/>
        <w:left w:val="none" w:sz="0" w:space="0" w:color="auto"/>
        <w:bottom w:val="none" w:sz="0" w:space="0" w:color="auto"/>
        <w:right w:val="none" w:sz="0" w:space="0" w:color="auto"/>
      </w:divBdr>
    </w:div>
    <w:div w:id="8153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orskningsradet.no/en/financing/application-process/impartiality-in-administrative-proceeding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E215FE46-A7EB-4F9B-943F-10A8DDF5D4F3}">
  <ds:schemaRefs>
    <ds:schemaRef ds:uri="http://purl.org/dc/elements/1.1/"/>
    <ds:schemaRef ds:uri="http://schemas.microsoft.com/office/2006/metadata/properties"/>
    <ds:schemaRef ds:uri="d655f303-6ddb-4238-9bb5-d92fbe5d4333"/>
    <ds:schemaRef ds:uri="cdda90f6-62da-470a-acd7-ae5ff17cc33a"/>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10726D9-4221-4164-BB47-AC28E96F43C9}"/>
</file>

<file path=customXml/itemProps4.xml><?xml version="1.0" encoding="utf-8"?>
<ds:datastoreItem xmlns:ds="http://schemas.openxmlformats.org/officeDocument/2006/customXml" ds:itemID="{73C2C9A7-C478-456B-B2D6-7A45F3BD32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Ronke</dc:creator>
  <keywords/>
  <dc:description/>
  <lastModifiedBy>Thomas Keilman</lastModifiedBy>
  <revision>48</revision>
  <dcterms:created xsi:type="dcterms:W3CDTF">2025-11-07T10:37:00.0000000Z</dcterms:created>
  <dcterms:modified xsi:type="dcterms:W3CDTF">2025-12-15T10:46:45.3310073Z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2025-04-16T09:06:24Z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3dfe7eaf-ea5f-4dfb-8198-ab24dbb14ff0</vt:lpwstr>
  </property>
  <property fmtid="{D5CDD505-2E9C-101B-9397-08002B2CF9AE}" pid="8" name="MSIP_Label_111b3e3d-01ff-44be-8e41-bb9a1b879f55_ContentBits">
    <vt:lpwstr>0</vt:lpwstr>
  </property>
  <property fmtid="{D5CDD505-2E9C-101B-9397-08002B2CF9AE}" pid="9" name="MSIP_Label_111b3e3d-01ff-44be-8e41-bb9a1b879f55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y fmtid="{D5CDD505-2E9C-101B-9397-08002B2CF9AE}" pid="12" name="docLang">
    <vt:lpwstr>en</vt:lpwstr>
  </property>
</Properties>
</file>